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43458457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/>
      <w:bookmarkStart w:id="1" w:name="ac61422a-29c7-4a5a-957e-10d44a9a8bf8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и науки Нижегородской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/>
      <w:bookmarkStart w:id="2" w:name="999bf644-f3de-4153-a38b-a44d917c4aaf"/>
      <w:r>
        <w:rPr>
          <w:rFonts w:ascii="Times New Roman" w:hAnsi="Times New Roman"/>
          <w:b/>
          <w:i w:val="0"/>
          <w:color w:val="000000"/>
          <w:sz w:val="28"/>
        </w:rPr>
        <w:t xml:space="preserve">Администрация Воскресенского муниципального округа</w:t>
      </w:r>
      <w:bookmarkEnd w:id="2"/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МОУ Большепольская ОШ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Раздулова Т.Ю.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34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5720174)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«Физическая культура»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9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bookmarkStart w:id="3" w:name="a138e01f-71ee-4195-a132-95a500e7f996"/>
      <w:r>
        <w:rPr>
          <w:rFonts w:ascii="Times New Roman" w:hAnsi="Times New Roman"/>
          <w:b/>
          <w:i w:val="0"/>
          <w:color w:val="000000"/>
          <w:sz w:val="28"/>
        </w:rPr>
        <w:t xml:space="preserve">с. Большое Поле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i w:val="0"/>
          <w:color w:val="000000"/>
          <w:sz w:val="28"/>
        </w:rPr>
        <w:t xml:space="preserve">2024</w:t>
      </w:r>
      <w:bookmarkEnd w:id="4"/>
      <w:r/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5" w:name="block-43458457"/>
      <w:r/>
      <w:bookmarkEnd w:id="5"/>
      <w:r/>
      <w:bookmarkEnd w:id="0"/>
      <w:r/>
      <w:r/>
    </w:p>
    <w:p>
      <w:pPr>
        <w:ind w:left="120"/>
        <w:jc w:val="both"/>
        <w:spacing w:before="0" w:after="0" w:line="264" w:lineRule="auto"/>
      </w:pPr>
      <w:r/>
      <w:bookmarkStart w:id="6" w:name="block-43458458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left"/>
        <w:spacing w:before="0" w:after="0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Развивающая направленность программы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Воспитывающее значение 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целях усиления мотивацион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«Спорт» 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  <w:r/>
    </w:p>
    <w:p>
      <w:pPr>
        <w:ind w:left="120"/>
        <w:jc w:val="both"/>
        <w:spacing w:before="0" w:after="0"/>
      </w:pPr>
      <w:r/>
      <w:r/>
    </w:p>
    <w:p>
      <w:pPr>
        <w:ind w:firstLine="600"/>
        <w:jc w:val="both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  <w:r/>
    </w:p>
    <w:p>
      <w:pPr>
        <w:ind w:firstLine="600"/>
        <w:jc w:val="both"/>
        <w:spacing w:before="0" w:after="0"/>
      </w:pPr>
      <w:r/>
      <w:bookmarkStart w:id="7" w:name="10bad217-7d99-408e-b09f-86f4333d94ae"/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число часов, рекомендованных для изучения физической культуры 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7"/>
      <w:r/>
      <w:r/>
    </w:p>
    <w:p>
      <w:pPr>
        <w:ind w:left="120"/>
        <w:jc w:val="both"/>
        <w:spacing w:before="0" w:after="0"/>
      </w:pPr>
      <w:r/>
      <w:r/>
    </w:p>
    <w:p>
      <w:pPr>
        <w:ind w:left="120"/>
        <w:jc w:val="both"/>
        <w:spacing w:before="0" w:after="0"/>
      </w:pPr>
      <w:r/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8" w:name="block-43458458"/>
      <w:r/>
      <w:bookmarkEnd w:id="8"/>
      <w:r/>
      <w:bookmarkEnd w:id="6"/>
      <w:r/>
      <w:r/>
    </w:p>
    <w:p>
      <w:pPr>
        <w:ind w:left="120"/>
        <w:jc w:val="both"/>
        <w:spacing w:before="0" w:after="0" w:line="264" w:lineRule="auto"/>
      </w:pPr>
      <w:r/>
      <w:bookmarkStart w:id="9" w:name="block-43458453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/>
      <w:bookmarkStart w:id="10" w:name="_Toc137567697"/>
      <w:r/>
      <w:bookmarkEnd w:id="10"/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Физическое развитие человека, его показатели и способы измерения. Осанка как показатель ф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Оценивание состояния организма в покое и после физической нагрузки в процессе самостоятельных занятий физической культуры и спортом.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Составление дневника физической культуры.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Физкультурно-оздоровительная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Спортивно-оздоровительная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и значение спортивно-оздоровительной деятельности в здоровом образе жизни современного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«Гимнастика».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Кувыр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«Лёгкая атлетика».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Метание малого мяча с места в вертикальную неподвижную мишень, метание малого мяча на дальность с трёх шагов разбега.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«Зимние виды спорта».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Передвижение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«Спортивные игры».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/>
    </w:p>
    <w:p>
      <w:pPr>
        <w:ind w:left="120"/>
        <w:jc w:val="left"/>
        <w:spacing w:before="0" w:after="0"/>
      </w:pPr>
      <w:r/>
      <w:bookmarkStart w:id="11" w:name="_Toc137567698"/>
      <w:r/>
      <w:bookmarkEnd w:id="11"/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Возрождение Олимпийских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и способы самостоят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и способы составления плана самостоятельных занятий физической подготовкой.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Физкультурно-оздоровительная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Спортивно-оздоровительная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«Гимнастика».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Гимнастич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Лазанье по канату в три приёма (мальчики).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«Лёгкая атлетика».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Метание малого (теннисного) мяча в подвижную (раскачивающуюся) мишень.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«Зимние виды спорта».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«Спортивные игры».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/>
    </w:p>
    <w:p>
      <w:pPr>
        <w:ind w:left="120"/>
        <w:jc w:val="left"/>
        <w:spacing w:before="0" w:after="0"/>
      </w:pPr>
      <w:r/>
      <w:bookmarkStart w:id="12" w:name="_Toc137567699"/>
      <w:r/>
      <w:bookmarkEnd w:id="12"/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Знания о физической культуре.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Зарождение олимпийского д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Влияние занятий физической культурой и спортом на воспитание положительных качеств личности современного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pacing w:val="-2"/>
          <w:sz w:val="28"/>
        </w:rPr>
        <w:t xml:space="preserve">Физкультурно-оздоровительная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pacing w:val="-2"/>
          <w:sz w:val="28"/>
        </w:rPr>
        <w:t xml:space="preserve">Спортивно-оздоровительная деятельность.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Модуль «Гимнастика».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Акробатические комбинации из ранее разученных упражне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Комбинация на гимнастическом бревне из ранее разуч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Модуль «Лёгкая атлетика».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Бег с преодолением пр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Метание малого (теннисного) мяча по движущейся (катящейся) с разной скоростью мишени.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Модуль «Зимние виды спорта».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Тормож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Модуль «Спортивные игры».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Баскетбол. Пере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Модуль «Спорт».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/>
    </w:p>
    <w:p>
      <w:pPr>
        <w:ind w:left="120"/>
        <w:jc w:val="left"/>
        <w:spacing w:before="0" w:after="0"/>
      </w:pPr>
      <w:r/>
      <w:bookmarkStart w:id="13" w:name="_Toc137567700"/>
      <w:r/>
      <w:bookmarkEnd w:id="13"/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Физкультурно-оздоровительная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Спортивно-оздоровительная деятельность.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«Гимнастика».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Гимнастическа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«Лёгкая атлетика».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Кроссовый бег, прыжок в длину с разбега способом «прогнувшись».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«Зимние виды спорта».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«Плавание».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«Спортивные игры».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/>
    </w:p>
    <w:p>
      <w:pPr>
        <w:ind w:left="120"/>
        <w:jc w:val="left"/>
        <w:spacing w:before="0" w:after="0"/>
      </w:pPr>
      <w:r/>
      <w:bookmarkStart w:id="14" w:name="_Toc137567701"/>
      <w:r/>
      <w:bookmarkEnd w:id="14"/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 КЛАСС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Восстановительный массаж как средство оптимизации работоспособности, его правила и приёмы 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Физкультурно-оздоровительная деятельность.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Спортивно-оздоровительная деятельность.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«Гимнастика».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Акробатическая комбинация с включением длинного кувырка с разбега и кувырка назад в упор, стоя ноги врозь (юноши).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«Лёгкая атлетика».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Техническая 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«Зимние виды спорта».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«Плавание».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Брасс: подводящие упражнения и плавание в полной координации. Повороты при плавании брассом.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«Спортивные игры».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Баскетбол. Техническая подготовка в игровых действиях: ведение, передачи, приёмы и броски мяча на месте, в прыжке, после ведения.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 xml:space="preserve">Программа вариативного модуля «Базовая физическая подготовка».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Развитие силовых способностей.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Комплексы общеразвив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Развитие скоростных способностей.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Развитие выносливости.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Развитие координации движений.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Жонглирование большими (волей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Развитие гибкости.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Упражнения культурно-этнической направленности.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Специальная физическая подготовка.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«Гимнастика».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гибкости. Наклоны туловища вперёд, назад, в стороны 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координации движений. Прохожден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сочетан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«Лёгкая атлетика».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«Зимние виды спорта».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координации. Упражнения в поворотах и спусках на лыжах, проезд через «ворота» и преодоление небольших трамплинов.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«Спортивные игры».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Развитие вын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Развитие координации движений. Броски бас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скоростных способностей. Старты из различных положений с последующи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силовых способностей. Комплексы упражнений с дополнительным отя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выносливости. Равномерный бег на средние и длинные дистанции. Повторные уско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5" w:name="block-43458453"/>
      <w:r/>
      <w:bookmarkEnd w:id="15"/>
      <w:r/>
      <w:bookmarkEnd w:id="9"/>
      <w:r/>
      <w:r/>
    </w:p>
    <w:p>
      <w:pPr>
        <w:ind w:left="120"/>
        <w:jc w:val="both"/>
        <w:spacing w:before="0" w:after="0" w:line="264" w:lineRule="auto"/>
      </w:pPr>
      <w:r/>
      <w:bookmarkStart w:id="16" w:name="block-43458455"/>
      <w:r/>
      <w:bookmarkStart w:id="17" w:name="_Toc137548640"/>
      <w:r/>
      <w:bookmarkEnd w:id="17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ПО ФИЗИЧЕСКОЙ КУЛЬТУРЕ НА УРОВНЕ НАЧАЛЬНОГО ОБЩЕГО ОБРАЗОВАНИЯ</w:t>
      </w:r>
      <w:r/>
    </w:p>
    <w:p>
      <w:pPr>
        <w:ind w:left="120"/>
        <w:jc w:val="left"/>
        <w:spacing w:before="0" w:after="0"/>
      </w:pPr>
      <w:r/>
      <w:bookmarkStart w:id="18" w:name="_Toc137548641"/>
      <w:r/>
      <w:bookmarkEnd w:id="18"/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стремление к физическому совершенствованию, формированию культуры движения и телосложения, самовыражению в избранном виде спорта;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деятельности, общении со сверстниками, публичных выступлениях и дискуссиях.</w:t>
      </w:r>
      <w:r/>
    </w:p>
    <w:p>
      <w:pPr>
        <w:ind w:left="120"/>
        <w:jc w:val="left"/>
        <w:spacing w:before="0" w:after="0"/>
      </w:pPr>
      <w:r/>
      <w:bookmarkStart w:id="19" w:name="_Toc137567704"/>
      <w:r/>
      <w:bookmarkEnd w:id="19"/>
      <w:r/>
      <w:r/>
    </w:p>
    <w:p>
      <w:pPr>
        <w:ind w:left="120"/>
        <w:jc w:val="left"/>
        <w:spacing w:before="0" w:after="0" w:line="264" w:lineRule="auto"/>
      </w:pPr>
      <w:r/>
      <w:r/>
    </w:p>
    <w:p>
      <w:pPr>
        <w:ind w:left="120"/>
        <w:jc w:val="left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firstLine="600"/>
        <w:jc w:val="both"/>
        <w:spacing w:before="0" w:after="0" w:line="264" w:lineRule="auto"/>
      </w:pPr>
      <w:r/>
      <w:bookmarkStart w:id="20" w:name="_Toc134720971"/>
      <w:r/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универсальные познавательные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универсальные коммуникативные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универсальные регулятивные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r/>
    </w:p>
    <w:p>
      <w:pPr>
        <w:ind w:left="120"/>
        <w:jc w:val="left"/>
        <w:spacing w:before="0" w:after="0"/>
      </w:pPr>
      <w:r/>
      <w:bookmarkStart w:id="21" w:name="_Toc137567705"/>
      <w:r/>
      <w:bookmarkEnd w:id="21"/>
      <w:r/>
      <w:r/>
    </w:p>
    <w:p>
      <w:pPr>
        <w:ind w:left="120"/>
        <w:jc w:val="left"/>
        <w:spacing w:before="0" w:after="0" w:line="264" w:lineRule="auto"/>
      </w:pPr>
      <w:r/>
      <w:r/>
    </w:p>
    <w:p>
      <w:pPr>
        <w:ind w:left="120"/>
        <w:jc w:val="left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комплексы упражнений оздоровительной физической культуры на развитие гибкости, координации и формирование телосложения;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технику прыжка в длину с разбега способом «согнув ноги»;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передвигаться на лыжах попеременным двухшажным ходом (для бесснежных районов – имитация передвижения);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технические действия в спортивных играх: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метание малого мяча на точность в неподвижную, качающуюся и катящуюся с разной скоростью мишень;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переход с передвижения попеременным двухшажным ходом на передвижение одновременны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и использовать технические действия спортивных игр: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комбинац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передвиже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в бассейне при выполнении плавательных упражнений;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прыжки в воду со стартовой тумбы;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технические элементы плавания кролем на груди в согласовании с дыханием;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и использовать технические действия спортивных игр: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понятие «профессионально-прикладная физическая культура»;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в бассейне при выполнении плавательных упражнений;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повороты кувырком, маятником;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технические элементы брассом в согласовании с дыханием;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2" w:name="block-43458455"/>
      <w:r/>
      <w:bookmarkEnd w:id="22"/>
      <w:r/>
      <w:bookmarkEnd w:id="16"/>
      <w:r/>
      <w:r/>
    </w:p>
    <w:p>
      <w:pPr>
        <w:ind w:left="120"/>
        <w:jc w:val="left"/>
        <w:spacing w:before="0" w:after="0"/>
      </w:pPr>
      <w:r/>
      <w:bookmarkStart w:id="23" w:name="block-43458454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ФИЗИЧЕСКОЕ СОВЕРШЕНСТВОВАНИЕ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Спортивно-оздоровительная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Гимнастика (модуль "Гимнастика")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Лёгкая атлетика (модуль "Легкая атлетика")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Зимние виды спорта (модуль "Зимние виды спорта")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Баскетбол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Волейбол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Футбол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Модуль "Спорт"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ФИЗИЧЕСКОЕ СОВЕРШЕНСТВОВАНИЕ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Спортивно-оздоровительная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Гимнастика (модуль "Гимнастика")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Лёгкая атлетика (модуль "Легкая атлетика")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Зимние виды спорта (модуль "Зимние виды спорта")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Баскетбол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Волейбол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Футбол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Модуль "Спорт"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ФИЗИЧЕСКОЕ СОВЕРШЕНСТВОВАНИЕ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Спортивно-оздоровительная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Гимнастика (модуль "Гимнастика")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Лёгкая атлетика (модуль "Легкая атлетика")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2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Зимние виды спорта (модуль "Зимние виды спорта")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3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Баскетбол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4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Волейбол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5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Футбол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6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Модуль "Спорт"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7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8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Название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Итого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9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0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ФИЗИЧЕСКОЕ СОВЕРШЕНСТВОВАНИЕ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1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Спортивно-оздоровительная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Гимнастика (модуль "Гимнастика")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2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Лёгкая атлетика (модуль "Легкая атлетика")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3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Зимние виды спорта (модуль "Зимние виды спорта")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4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Плавание (модуль "Плавание")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5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Баскетбол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6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Волейбол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7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Футбол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8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Модуль "Спорт"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9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Знания о физической культуре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0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Способы самостоятельной 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1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ФИЗИЧЕСКОЕ СОВЕРШЕНСТВОВАНИЕ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Физкультурно-оздоровительная деятельность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2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Спортивно-оздоровительная деятельность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Гимнастика (модуль "Гимнастика")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Лёгкая атлетика (модуль "Легкая атлетика")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4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Зимние виды спорта (модуль "Зимние виды спорта")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5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Плавание (модуль "Плавание")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Баскетбол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7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Волейбол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8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Спортивные игры. Футбол (модуль "Спортивные игры")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9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Подготовка к выполнению нормативных требований комплекса ГТО (модуль "Спорт")</w:t>
            </w:r>
            <w:r/>
          </w:p>
        </w:tc>
        <w:tc>
          <w:tcPr>
            <w:tcMar>
              <w:left w:w="100" w:type="dxa"/>
              <w:top w:w="50" w:type="dxa"/>
            </w:tcMar>
            <w:tcW w:w="9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0" w:tooltip="http://fiskult-ura.ucoz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http://fiskult-ura.ucoz.ru/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71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4" w:name="block-43458454"/>
      <w:r/>
      <w:bookmarkEnd w:id="24"/>
      <w:r/>
      <w:bookmarkEnd w:id="23"/>
      <w:r/>
      <w:r/>
    </w:p>
    <w:p>
      <w:pPr>
        <w:ind w:left="120"/>
        <w:jc w:val="left"/>
        <w:spacing w:before="0" w:after="0"/>
      </w:pPr>
      <w:r/>
      <w:bookmarkStart w:id="27" w:name="block-43458459"/>
      <w:r>
        <w:rPr>
          <w:rFonts w:ascii="Times New Roman" w:hAnsi="Times New Roman"/>
          <w:b/>
          <w:i w:val="0"/>
          <w:color w:val="000000"/>
          <w:sz w:val="28"/>
          <w:lang w:val="ru-RU"/>
        </w:rPr>
        <w:t xml:space="preserve">У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/>
      <w:bookmarkStart w:id="28" w:name="f056fd23-2f41-4129-8da1-d467aa21439d"/>
      <w:r>
        <w:rPr>
          <w:rFonts w:ascii="Times New Roman" w:hAnsi="Times New Roman"/>
          <w:b w:val="0"/>
          <w:i w:val="0"/>
          <w:color w:val="000000"/>
          <w:sz w:val="28"/>
        </w:rPr>
        <w:t xml:space="preserve">• Физическая культура 6-7 класс/ Матвеев А.П. Акционерное общество «Издательство «Просвещение»</w:t>
      </w:r>
      <w:bookmarkEnd w:id="28"/>
      <w:r>
        <w:rPr>
          <w:sz w:val="28"/>
        </w:rPr>
        <w:br/>
      </w:r>
      <w:bookmarkStart w:id="29" w:name="f056fd23-2f41-4129-8da1-d467aa21439d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Физическая культура: 8 - 9-е классы: учебник; 12-е издание, переработанное 8-9 класс/ Матвеев А.П. Акционерное общество «Издательство «Просвещение»</w:t>
      </w:r>
      <w:bookmarkEnd w:id="29"/>
      <w:r>
        <w:rPr>
          <w:sz w:val="28"/>
        </w:rPr>
        <w:br/>
      </w:r>
      <w:bookmarkStart w:id="30" w:name="f056fd23-2f41-4129-8da1-d467aa21439d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Физическая культура: 5-й класс: учебник; 13-е издание, переработанное 5 класс/ Матвеев А.П. Акционерное общество «Издательство «Просвещение»</w:t>
      </w:r>
      <w:bookmarkEnd w:id="30"/>
      <w:r/>
      <w:r/>
    </w:p>
    <w:p>
      <w:pPr>
        <w:ind w:left="120"/>
        <w:jc w:val="left"/>
        <w:spacing w:before="0" w:after="0" w:line="480" w:lineRule="auto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/>
      <w:bookmarkStart w:id="31" w:name="ce666534-2f9f-48e1-9f7c-2e635e3b9ede"/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Комплект для занятий по общей физической подготовке: гимнастические скамейки, маты, шведская стенка, гимнастические палки, мячи резиновые, обручи.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id="32" w:name="ce666534-2f9f-48e1-9f7c-2e635e3b9ede"/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Комплект для занятий гимнастикой:</w:t>
      </w:r>
      <w:bookmarkEnd w:id="32"/>
      <w:r>
        <w:rPr>
          <w:sz w:val="28"/>
        </w:rPr>
        <w:br/>
      </w:r>
      <w:bookmarkStart w:id="33" w:name="ce666534-2f9f-48e1-9f7c-2e635e3b9ede"/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корпус козла гимнастического школьного, корпус бревна гимнастического школьного, маты гимнастические, мостик гимнастический, обручи, скакалки,шведская стенка.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id="34" w:name="ce666534-2f9f-48e1-9f7c-2e635e3b9ede"/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Комплект для занятий легкой атлетикой: планки для прыжков в высоту, дорожка для прыжков в длину с места, мячи для метания в цель, цель для метания навесная.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id="35" w:name="ce666534-2f9f-48e1-9f7c-2e635e3b9ede"/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Комплект для спортивных и подвижных игр: мячи волейбольный, мячи баскетбольные,</w:t>
      </w:r>
      <w:bookmarkEnd w:id="35"/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/>
      <w:bookmarkStart w:id="36" w:name="9a54c4b8-b2ef-4fc1-87b1-da44b5d58279"/>
      <w:r>
        <w:rPr>
          <w:rFonts w:ascii="Times New Roman" w:hAnsi="Times New Roman"/>
          <w:b w:val="0"/>
          <w:i w:val="0"/>
          <w:color w:val="000000"/>
          <w:sz w:val="28"/>
        </w:rPr>
        <w:t xml:space="preserve">http://fiskult-ura.ucoz.ru/ </w:t>
      </w:r>
      <w:bookmarkEnd w:id="36"/>
      <w:r>
        <w:rPr>
          <w:sz w:val="28"/>
        </w:rPr>
        <w:br/>
      </w:r>
      <w:bookmarkStart w:id="37" w:name="9a54c4b8-b2ef-4fc1-87b1-da44b5d58279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http://window.edu.ru/</w:t>
      </w:r>
      <w:bookmarkEnd w:id="37"/>
      <w:r>
        <w:rPr>
          <w:sz w:val="28"/>
        </w:rPr>
        <w:br/>
      </w:r>
      <w:bookmarkStart w:id="38" w:name="9a54c4b8-b2ef-4fc1-87b1-da44b5d58279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https://resh.edu.ru/</w:t>
      </w:r>
      <w:bookmarkEnd w:id="38"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9" w:name="block-43458459"/>
      <w:r/>
      <w:bookmarkEnd w:id="39"/>
      <w:r/>
      <w:bookmarkEnd w:id="27"/>
      <w:r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5"/>
    <w:basedOn w:val="795"/>
    <w:next w:val="795"/>
    <w:link w:val="6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5">
    <w:name w:val="Heading 5 Char"/>
    <w:basedOn w:val="800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636">
    <w:name w:val="Heading 6"/>
    <w:basedOn w:val="795"/>
    <w:next w:val="795"/>
    <w:link w:val="6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7">
    <w:name w:val="Heading 6 Char"/>
    <w:basedOn w:val="800"/>
    <w:link w:val="636"/>
    <w:uiPriority w:val="9"/>
    <w:rPr>
      <w:rFonts w:ascii="Arial" w:hAnsi="Arial" w:eastAsia="Arial" w:cs="Arial"/>
      <w:b/>
      <w:bCs/>
      <w:sz w:val="22"/>
      <w:szCs w:val="22"/>
    </w:rPr>
  </w:style>
  <w:style w:type="paragraph" w:styleId="638">
    <w:name w:val="Heading 7"/>
    <w:basedOn w:val="795"/>
    <w:next w:val="795"/>
    <w:link w:val="6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9">
    <w:name w:val="Heading 7 Char"/>
    <w:basedOn w:val="800"/>
    <w:link w:val="6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0">
    <w:name w:val="Heading 8"/>
    <w:basedOn w:val="795"/>
    <w:next w:val="795"/>
    <w:link w:val="6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1">
    <w:name w:val="Heading 8 Char"/>
    <w:basedOn w:val="800"/>
    <w:link w:val="640"/>
    <w:uiPriority w:val="9"/>
    <w:rPr>
      <w:rFonts w:ascii="Arial" w:hAnsi="Arial" w:eastAsia="Arial" w:cs="Arial"/>
      <w:i/>
      <w:iCs/>
      <w:sz w:val="22"/>
      <w:szCs w:val="22"/>
    </w:rPr>
  </w:style>
  <w:style w:type="paragraph" w:styleId="642">
    <w:name w:val="Heading 9"/>
    <w:basedOn w:val="795"/>
    <w:next w:val="795"/>
    <w:link w:val="6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3">
    <w:name w:val="Heading 9 Char"/>
    <w:basedOn w:val="800"/>
    <w:link w:val="642"/>
    <w:uiPriority w:val="9"/>
    <w:rPr>
      <w:rFonts w:ascii="Arial" w:hAnsi="Arial" w:eastAsia="Arial" w:cs="Arial"/>
      <w:i/>
      <w:iCs/>
      <w:sz w:val="21"/>
      <w:szCs w:val="21"/>
    </w:rPr>
  </w:style>
  <w:style w:type="paragraph" w:styleId="644">
    <w:name w:val="List Paragraph"/>
    <w:basedOn w:val="795"/>
    <w:uiPriority w:val="34"/>
    <w:qFormat/>
    <w:pPr>
      <w:contextualSpacing/>
      <w:ind w:left="720"/>
    </w:pPr>
  </w:style>
  <w:style w:type="paragraph" w:styleId="645">
    <w:name w:val="No Spacing"/>
    <w:uiPriority w:val="1"/>
    <w:qFormat/>
    <w:pPr>
      <w:spacing w:before="0" w:after="0" w:line="240" w:lineRule="auto"/>
    </w:pPr>
  </w:style>
  <w:style w:type="paragraph" w:styleId="646">
    <w:name w:val="Quote"/>
    <w:basedOn w:val="795"/>
    <w:next w:val="795"/>
    <w:link w:val="647"/>
    <w:uiPriority w:val="29"/>
    <w:qFormat/>
    <w:pPr>
      <w:ind w:left="720" w:right="720"/>
    </w:pPr>
    <w:rPr>
      <w:i/>
    </w:rPr>
  </w:style>
  <w:style w:type="character" w:styleId="647">
    <w:name w:val="Quote Char"/>
    <w:link w:val="646"/>
    <w:uiPriority w:val="29"/>
    <w:rPr>
      <w:i/>
    </w:rPr>
  </w:style>
  <w:style w:type="paragraph" w:styleId="648">
    <w:name w:val="Intense Quote"/>
    <w:basedOn w:val="795"/>
    <w:next w:val="795"/>
    <w:link w:val="6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9">
    <w:name w:val="Intense Quote Char"/>
    <w:link w:val="648"/>
    <w:uiPriority w:val="30"/>
    <w:rPr>
      <w:i/>
    </w:rPr>
  </w:style>
  <w:style w:type="paragraph" w:styleId="650">
    <w:name w:val="Footer"/>
    <w:basedOn w:val="795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1">
    <w:name w:val="Footer Char"/>
    <w:basedOn w:val="800"/>
    <w:link w:val="650"/>
    <w:uiPriority w:val="99"/>
  </w:style>
  <w:style w:type="character" w:styleId="652">
    <w:name w:val="Caption Char"/>
    <w:basedOn w:val="816"/>
    <w:link w:val="650"/>
    <w:uiPriority w:val="99"/>
  </w:style>
  <w:style w:type="table" w:styleId="653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1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2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3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4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5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6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7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8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9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6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7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8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9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7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8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9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0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1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4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5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7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9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0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1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2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3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4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5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6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7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9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0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1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2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3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4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5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6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7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8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9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0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1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2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3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4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5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6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7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78">
    <w:name w:val="footnote text"/>
    <w:basedOn w:val="795"/>
    <w:link w:val="779"/>
    <w:uiPriority w:val="99"/>
    <w:semiHidden/>
    <w:unhideWhenUsed/>
    <w:pPr>
      <w:spacing w:after="40" w:line="240" w:lineRule="auto"/>
    </w:pPr>
    <w:rPr>
      <w:sz w:val="18"/>
    </w:rPr>
  </w:style>
  <w:style w:type="character" w:styleId="779">
    <w:name w:val="Footnote Text Char"/>
    <w:link w:val="778"/>
    <w:uiPriority w:val="99"/>
    <w:rPr>
      <w:sz w:val="18"/>
    </w:rPr>
  </w:style>
  <w:style w:type="character" w:styleId="780">
    <w:name w:val="footnote reference"/>
    <w:basedOn w:val="800"/>
    <w:uiPriority w:val="99"/>
    <w:unhideWhenUsed/>
    <w:rPr>
      <w:vertAlign w:val="superscript"/>
    </w:rPr>
  </w:style>
  <w:style w:type="paragraph" w:styleId="781">
    <w:name w:val="endnote text"/>
    <w:basedOn w:val="795"/>
    <w:link w:val="782"/>
    <w:uiPriority w:val="99"/>
    <w:semiHidden/>
    <w:unhideWhenUsed/>
    <w:pPr>
      <w:spacing w:after="0" w:line="240" w:lineRule="auto"/>
    </w:pPr>
    <w:rPr>
      <w:sz w:val="20"/>
    </w:rPr>
  </w:style>
  <w:style w:type="character" w:styleId="782">
    <w:name w:val="Endnote Text Char"/>
    <w:link w:val="781"/>
    <w:uiPriority w:val="99"/>
    <w:rPr>
      <w:sz w:val="20"/>
    </w:rPr>
  </w:style>
  <w:style w:type="character" w:styleId="783">
    <w:name w:val="endnote reference"/>
    <w:basedOn w:val="800"/>
    <w:uiPriority w:val="99"/>
    <w:semiHidden/>
    <w:unhideWhenUsed/>
    <w:rPr>
      <w:vertAlign w:val="superscript"/>
    </w:rPr>
  </w:style>
  <w:style w:type="paragraph" w:styleId="784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5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6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7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8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89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0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1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2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3">
    <w:name w:val="TOC Heading"/>
    <w:uiPriority w:val="39"/>
    <w:unhideWhenUsed/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qFormat/>
  </w:style>
  <w:style w:type="paragraph" w:styleId="796">
    <w:name w:val="Heading 1"/>
    <w:basedOn w:val="795"/>
    <w:next w:val="795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7">
    <w:name w:val="Heading 2"/>
    <w:basedOn w:val="795"/>
    <w:next w:val="795"/>
    <w:link w:val="804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98">
    <w:name w:val="Heading 3"/>
    <w:basedOn w:val="795"/>
    <w:next w:val="795"/>
    <w:link w:val="80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99">
    <w:name w:val="Heading 4"/>
    <w:basedOn w:val="795"/>
    <w:next w:val="795"/>
    <w:link w:val="806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00" w:default="1">
    <w:name w:val="Default Paragraph Font"/>
    <w:uiPriority w:val="1"/>
    <w:semiHidden/>
    <w:unhideWhenUsed/>
  </w:style>
  <w:style w:type="paragraph" w:styleId="801">
    <w:name w:val="Header"/>
    <w:basedOn w:val="795"/>
    <w:link w:val="802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02" w:customStyle="1">
    <w:name w:val="Header Char"/>
    <w:basedOn w:val="800"/>
    <w:link w:val="801"/>
    <w:uiPriority w:val="99"/>
  </w:style>
  <w:style w:type="character" w:styleId="803" w:customStyle="1">
    <w:name w:val="Heading 1 Char"/>
    <w:basedOn w:val="800"/>
    <w:link w:val="79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04" w:customStyle="1">
    <w:name w:val="Heading 2 Char"/>
    <w:basedOn w:val="800"/>
    <w:link w:val="79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05" w:customStyle="1">
    <w:name w:val="Heading 3 Char"/>
    <w:basedOn w:val="800"/>
    <w:link w:val="79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06" w:customStyle="1">
    <w:name w:val="Heading 4 Char"/>
    <w:basedOn w:val="800"/>
    <w:link w:val="79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07">
    <w:name w:val="Normal Indent"/>
    <w:basedOn w:val="795"/>
    <w:uiPriority w:val="99"/>
    <w:unhideWhenUsed/>
    <w:pPr>
      <w:ind w:left="720"/>
    </w:pPr>
  </w:style>
  <w:style w:type="paragraph" w:styleId="808">
    <w:name w:val="Subtitle"/>
    <w:basedOn w:val="795"/>
    <w:next w:val="795"/>
    <w:link w:val="809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09" w:customStyle="1">
    <w:name w:val="Subtitle Char"/>
    <w:basedOn w:val="800"/>
    <w:link w:val="80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10">
    <w:name w:val="Title"/>
    <w:basedOn w:val="795"/>
    <w:next w:val="795"/>
    <w:link w:val="811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11" w:customStyle="1">
    <w:name w:val="Title Char"/>
    <w:basedOn w:val="800"/>
    <w:link w:val="8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12">
    <w:name w:val="Emphasis"/>
    <w:basedOn w:val="800"/>
    <w:uiPriority w:val="20"/>
    <w:qFormat/>
    <w:rPr>
      <w:i/>
      <w:iCs/>
    </w:rPr>
  </w:style>
  <w:style w:type="character" w:styleId="813">
    <w:name w:val="Hyperlink"/>
    <w:basedOn w:val="800"/>
    <w:uiPriority w:val="99"/>
    <w:unhideWhenUsed/>
    <w:rPr>
      <w:color w:val="0000ff" w:themeColor="hyperlink"/>
      <w:u w:val="single"/>
    </w:rPr>
  </w:style>
  <w:style w:type="table" w:styleId="814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6">
    <w:name w:val="Caption"/>
    <w:basedOn w:val="795"/>
    <w:next w:val="795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fiskult-ura.ucoz.ru/" TargetMode="External"/><Relationship Id="rId9" Type="http://schemas.openxmlformats.org/officeDocument/2006/relationships/hyperlink" Target="http://fiskult-ura.ucoz.ru/" TargetMode="External"/><Relationship Id="rId10" Type="http://schemas.openxmlformats.org/officeDocument/2006/relationships/hyperlink" Target="http://fiskult-ura.ucoz.ru/" TargetMode="External"/><Relationship Id="rId11" Type="http://schemas.openxmlformats.org/officeDocument/2006/relationships/hyperlink" Target="http://fiskult-ura.ucoz.ru/" TargetMode="External"/><Relationship Id="rId12" Type="http://schemas.openxmlformats.org/officeDocument/2006/relationships/hyperlink" Target="http://fiskult-ura.ucoz.ru/" TargetMode="External"/><Relationship Id="rId13" Type="http://schemas.openxmlformats.org/officeDocument/2006/relationships/hyperlink" Target="http://fiskult-ura.ucoz.ru/" TargetMode="External"/><Relationship Id="rId14" Type="http://schemas.openxmlformats.org/officeDocument/2006/relationships/hyperlink" Target="http://fiskult-ura.ucoz.ru/" TargetMode="External"/><Relationship Id="rId15" Type="http://schemas.openxmlformats.org/officeDocument/2006/relationships/hyperlink" Target="http://fiskult-ura.ucoz.ru/" TargetMode="External"/><Relationship Id="rId16" Type="http://schemas.openxmlformats.org/officeDocument/2006/relationships/hyperlink" Target="http://fiskult-ura.ucoz.ru/" TargetMode="External"/><Relationship Id="rId17" Type="http://schemas.openxmlformats.org/officeDocument/2006/relationships/hyperlink" Target="http://fiskult-ura.ucoz.ru/" TargetMode="External"/><Relationship Id="rId18" Type="http://schemas.openxmlformats.org/officeDocument/2006/relationships/hyperlink" Target="http://fiskult-ura.ucoz.ru/" TargetMode="External"/><Relationship Id="rId19" Type="http://schemas.openxmlformats.org/officeDocument/2006/relationships/hyperlink" Target="http://fiskult-ura.ucoz.ru/" TargetMode="External"/><Relationship Id="rId20" Type="http://schemas.openxmlformats.org/officeDocument/2006/relationships/hyperlink" Target="http://fiskult-ura.ucoz.ru/" TargetMode="External"/><Relationship Id="rId21" Type="http://schemas.openxmlformats.org/officeDocument/2006/relationships/hyperlink" Target="http://fiskult-ura.ucoz.ru/" TargetMode="External"/><Relationship Id="rId22" Type="http://schemas.openxmlformats.org/officeDocument/2006/relationships/hyperlink" Target="http://fiskult-ura.ucoz.ru/" TargetMode="External"/><Relationship Id="rId23" Type="http://schemas.openxmlformats.org/officeDocument/2006/relationships/hyperlink" Target="http://fiskult-ura.ucoz.ru/" TargetMode="External"/><Relationship Id="rId24" Type="http://schemas.openxmlformats.org/officeDocument/2006/relationships/hyperlink" Target="http://fiskult-ura.ucoz.ru/" TargetMode="External"/><Relationship Id="rId25" Type="http://schemas.openxmlformats.org/officeDocument/2006/relationships/hyperlink" Target="http://fiskult-ura.ucoz.ru/" TargetMode="External"/><Relationship Id="rId26" Type="http://schemas.openxmlformats.org/officeDocument/2006/relationships/hyperlink" Target="http://fiskult-ura.ucoz.ru/" TargetMode="External"/><Relationship Id="rId27" Type="http://schemas.openxmlformats.org/officeDocument/2006/relationships/hyperlink" Target="http://fiskult-ura.ucoz.ru/" TargetMode="External"/><Relationship Id="rId28" Type="http://schemas.openxmlformats.org/officeDocument/2006/relationships/hyperlink" Target="http://fiskult-ura.ucoz.ru/" TargetMode="External"/><Relationship Id="rId29" Type="http://schemas.openxmlformats.org/officeDocument/2006/relationships/hyperlink" Target="http://fiskult-ura.ucoz.ru/" TargetMode="External"/><Relationship Id="rId30" Type="http://schemas.openxmlformats.org/officeDocument/2006/relationships/hyperlink" Target="http://fiskult-ura.ucoz.ru/" TargetMode="External"/><Relationship Id="rId31" Type="http://schemas.openxmlformats.org/officeDocument/2006/relationships/hyperlink" Target="http://fiskult-ura.ucoz.ru/" TargetMode="External"/><Relationship Id="rId32" Type="http://schemas.openxmlformats.org/officeDocument/2006/relationships/hyperlink" Target="http://fiskult-ura.ucoz.ru/" TargetMode="External"/><Relationship Id="rId33" Type="http://schemas.openxmlformats.org/officeDocument/2006/relationships/hyperlink" Target="http://fiskult-ura.ucoz.ru/" TargetMode="External"/><Relationship Id="rId34" Type="http://schemas.openxmlformats.org/officeDocument/2006/relationships/hyperlink" Target="http://fiskult-ura.ucoz.ru/" TargetMode="External"/><Relationship Id="rId35" Type="http://schemas.openxmlformats.org/officeDocument/2006/relationships/hyperlink" Target="http://fiskult-ura.ucoz.ru/" TargetMode="External"/><Relationship Id="rId36" Type="http://schemas.openxmlformats.org/officeDocument/2006/relationships/hyperlink" Target="http://fiskult-ura.ucoz.ru/" TargetMode="External"/><Relationship Id="rId37" Type="http://schemas.openxmlformats.org/officeDocument/2006/relationships/hyperlink" Target="http://fiskult-ura.ucoz.ru/" TargetMode="External"/><Relationship Id="rId38" Type="http://schemas.openxmlformats.org/officeDocument/2006/relationships/hyperlink" Target="http://fiskult-ura.ucoz.ru/" TargetMode="External"/><Relationship Id="rId39" Type="http://schemas.openxmlformats.org/officeDocument/2006/relationships/hyperlink" Target="http://fiskult-ura.ucoz.ru/" TargetMode="External"/><Relationship Id="rId40" Type="http://schemas.openxmlformats.org/officeDocument/2006/relationships/hyperlink" Target="http://fiskult-ura.ucoz.ru/" TargetMode="External"/><Relationship Id="rId41" Type="http://schemas.openxmlformats.org/officeDocument/2006/relationships/hyperlink" Target="http://fiskult-ura.ucoz.ru/" TargetMode="External"/><Relationship Id="rId42" Type="http://schemas.openxmlformats.org/officeDocument/2006/relationships/hyperlink" Target="http://fiskult-ura.ucoz.ru/" TargetMode="External"/><Relationship Id="rId43" Type="http://schemas.openxmlformats.org/officeDocument/2006/relationships/hyperlink" Target="http://fiskult-ura.ucoz.ru/" TargetMode="External"/><Relationship Id="rId44" Type="http://schemas.openxmlformats.org/officeDocument/2006/relationships/hyperlink" Target="http://fiskult-ura.ucoz.ru/" TargetMode="External"/><Relationship Id="rId45" Type="http://schemas.openxmlformats.org/officeDocument/2006/relationships/hyperlink" Target="http://fiskult-ura.ucoz.ru/" TargetMode="External"/><Relationship Id="rId46" Type="http://schemas.openxmlformats.org/officeDocument/2006/relationships/hyperlink" Target="http://fiskult-ura.ucoz.ru/" TargetMode="External"/><Relationship Id="rId47" Type="http://schemas.openxmlformats.org/officeDocument/2006/relationships/hyperlink" Target="http://fiskult-ura.ucoz.ru/" TargetMode="External"/><Relationship Id="rId48" Type="http://schemas.openxmlformats.org/officeDocument/2006/relationships/hyperlink" Target="http://fiskult-ura.ucoz.ru/" TargetMode="External"/><Relationship Id="rId49" Type="http://schemas.openxmlformats.org/officeDocument/2006/relationships/hyperlink" Target="http://fiskult-ura.ucoz.ru/" TargetMode="External"/><Relationship Id="rId50" Type="http://schemas.openxmlformats.org/officeDocument/2006/relationships/hyperlink" Target="http://fiskult-ura.ucoz.ru/" TargetMode="External"/><Relationship Id="rId51" Type="http://schemas.openxmlformats.org/officeDocument/2006/relationships/hyperlink" Target="http://fiskult-ura.ucoz.ru/" TargetMode="External"/><Relationship Id="rId52" Type="http://schemas.openxmlformats.org/officeDocument/2006/relationships/hyperlink" Target="http://fiskult-ura.ucoz.ru/" TargetMode="External"/><Relationship Id="rId53" Type="http://schemas.openxmlformats.org/officeDocument/2006/relationships/hyperlink" Target="http://fiskult-ura.ucoz.ru/" TargetMode="External"/><Relationship Id="rId54" Type="http://schemas.openxmlformats.org/officeDocument/2006/relationships/hyperlink" Target="http://fiskult-ura.ucoz.ru/" TargetMode="External"/><Relationship Id="rId55" Type="http://schemas.openxmlformats.org/officeDocument/2006/relationships/hyperlink" Target="http://fiskult-ura.ucoz.ru/" TargetMode="External"/><Relationship Id="rId56" Type="http://schemas.openxmlformats.org/officeDocument/2006/relationships/hyperlink" Target="http://fiskult-ura.ucoz.ru/" TargetMode="External"/><Relationship Id="rId57" Type="http://schemas.openxmlformats.org/officeDocument/2006/relationships/hyperlink" Target="http://fiskult-ura.ucoz.ru/" TargetMode="External"/><Relationship Id="rId58" Type="http://schemas.openxmlformats.org/officeDocument/2006/relationships/hyperlink" Target="http://fiskult-ura.ucoz.ru/" TargetMode="External"/><Relationship Id="rId59" Type="http://schemas.openxmlformats.org/officeDocument/2006/relationships/hyperlink" Target="http://fiskult-ura.ucoz.ru/" TargetMode="External"/><Relationship Id="rId60" Type="http://schemas.openxmlformats.org/officeDocument/2006/relationships/hyperlink" Target="http://fiskult-ura.uco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2024-10-09T11:49:58Z</dcterms:modified>
</cp:coreProperties>
</file>